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p w:rsidR="00000000" w:rsidDel="00000000" w:rsidP="00000000" w:rsidRDefault="00000000" w:rsidRPr="00000000" w14:paraId="00000001" vyd:_id="vyd:0000000000000v">
      <w:pPr>
        <w:pStyle w:val="Heading1"/>
        <w:keepNext w:val="0"/>
        <w:keepLines w:val="0"/>
        <w:spacing w:before="480" w:lineRule="auto"/>
        <w:jc w:val="center"/>
        <w:rPr>
          <w:sz w:val="32"/>
          <w:b w:val="1"/>
          <w:bCs w:val="1"/>
          <w:szCs w:val="32"/>
        </w:rPr>
      </w:pPr>
      <w:bookmarkStart w:id="0" w:colFirst="0" w:colLast="0" w:name="_fh6m62rdemdb" vyd:_id="vyd:0000000000000x"/>
      <w:bookmarkEnd w:id="0"/>
      <w:r>
        <w:rPr>
          <w:color w:val="000000"/>
          <w:sz w:val="32"/>
          <w:b w:val="1"/>
          <w:rtl w:val="0"/>
          <w:bCs w:val="1"/>
          <w:szCs w:val="32"/>
        </w:rPr>
        <w:t vyd:_id="vyd:0000000000000w">СОГЛАСИЕ НА ПОЛУЧЕНИЕ ИНФОРМАЦИОННОЙ И РЕКЛАМНОЙ РАССЫЛКИ</w:t>
      </w:r>
    </w:p>
    <w:p w:rsidR="00000000" w:rsidDel="00000000" w:rsidP="00000000" w:rsidRDefault="00000000" w:rsidRPr="00000000" w14:paraId="00000002" vyd:_id="vyd:0000000000000u">
      <w:pPr>
        <w:rPr/>
      </w:pPr>
    </w:p>
    <w:p w:rsidR="00000000" w:rsidDel="00000000" w:rsidP="00000000" w:rsidRDefault="00000000" w:rsidRPr="00000000" w14:paraId="00000003" vyd:_id="vyd:0000000000000k">
      <w:pPr>
        <w:spacing w:after="240" w:before="240" w:lineRule="auto"/>
        <w:jc w:val="both"/>
        <w:rPr>
          <w:sz w:val="24"/>
          <w:szCs w:val="24"/>
        </w:rPr>
      </w:pPr>
      <w:r>
        <w:rPr>
          <w:sz w:val="24"/>
          <w:rtl w:val="0"/>
          <w:szCs w:val="24"/>
        </w:rPr>
        <w:t vyd:_id="vyd:0000000000000t" xml:space="preserve">Индивидуальный предприниматель </w:t>
      </w:r>
      <w:r>
        <w:rPr>
          <w:sz w:val="24"/>
          <w:b w:val="1"/>
          <w:rtl w:val="0"/>
          <w:bCs w:val="1"/>
          <w:szCs w:val="24"/>
        </w:rPr>
        <w:t>Шварченко Анжела Александровна</w:t>
      </w:r>
      <w:r>
        <w:rPr>
          <w:sz w:val="24"/>
          <w:rtl w:val="0"/>
          <w:szCs w:val="24"/>
        </w:rPr>
        <w:t vyd:_id="vyd:0000000000000r" xml:space="preserve"> ИНН </w:t>
      </w:r>
      <w:r>
        <w:rPr>
          <w:sz w:val="24"/>
          <w:b w:val="1"/>
          <w:rtl w:val="0"/>
          <w:bCs w:val="1"/>
          <w:szCs w:val="24"/>
        </w:rPr>
        <w:t>422107393584</w:t>
      </w:r>
      <w:r>
        <w:rPr>
          <w:sz w:val="24"/>
          <w:rtl w:val="0"/>
          <w:szCs w:val="24"/>
        </w:rPr>
        <w:t vyd:_id="vyd:0000000000000p" xml:space="preserve"> ОГРНИП </w:t>
      </w:r>
      <w:r>
        <w:rPr>
          <w:sz w:val="24"/>
          <w:b w:val="1"/>
          <w:rtl w:val="0"/>
          <w:bCs w:val="1"/>
          <w:szCs w:val="24"/>
        </w:rPr>
        <w:t>323420500119592</w:t>
      </w:r>
      <w:r>
        <w:rPr>
          <w:sz w:val="24"/>
          <w:rtl w:val="0"/>
          <w:szCs w:val="24"/>
        </w:rPr>
        <w:t vyd:_id="vyd:0000000000000n" xml:space="preserve"> адрес: </w:t>
      </w:r>
      <w:r>
        <w:rPr>
          <w:sz w:val="24"/>
          <w:b w:val="1"/>
          <w:rtl w:val="0"/>
          <w:bCs w:val="1"/>
          <w:szCs w:val="24"/>
        </w:rPr>
        <w:t>Кемеровская область — Кузбасс, г. Новокузнецк</w:t>
      </w:r>
      <w:r>
        <w:rPr>
          <w:sz w:val="24"/>
          <w:rtl w:val="0"/>
          <w:szCs w:val="24"/>
        </w:rPr>
        <w:t vyd:_id="vyd:0000000000000l" xml:space="preserve"> (далее – Исполнитель)</w:t>
      </w:r>
    </w:p>
    <w:p w:rsidR="00000000" w:rsidDel="00000000" w:rsidP="00000000" w:rsidRDefault="00000000" w:rsidRPr="00000000" w14:paraId="00000004" vyd:_id="vyd:0000000000000i">
      <w:pPr>
        <w:spacing w:after="240" w:before="240" w:lineRule="auto"/>
        <w:jc w:val="both"/>
        <w:rPr>
          <w:sz w:val="24"/>
          <w:rtl w:val="0"/>
        </w:rPr>
      </w:pPr>
      <w:r>
        <w:t>Проставляя отметку в поле согласия на получение рассылки, я добровольно соглашаюсь получать от Исполнителя информационные и рекламные сообщения о программах обучения, мероприятиях, акциях и изменениях на сайте.</w:t>
      </w:r>
    </w:p>
    <w:p w:rsidR="00000000" w:rsidDel="00000000" w:rsidP="00000000" w:rsidRDefault="00000000" w:rsidRPr="00000000" w14:paraId="00000004" vyd:_id="vyd:mlzk8ptxnfndob">
      <w:pPr>
        <w:spacing w:after="240" w:before="240" w:lineRule="auto"/>
        <w:jc w:val="both"/>
        <w:rPr>
          <w:sz w:val="24"/>
          <w:szCs w:val="24"/>
        </w:rPr>
      </w:pPr>
    </w:p>
    <w:p w:rsidR="00000000" w:rsidDel="00000000" w:rsidP="00000000" w:rsidRDefault="00000000" w:rsidRPr="00000000" w14:paraId="00000005" vyd:_id="vyd:00000000000008">
      <w:pPr>
        <w:spacing w:after="240" w:before="240" w:lineRule="auto"/>
        <w:jc w:val="both"/>
        <w:rPr>
          <w:sz w:val="24"/>
          <w:szCs w:val="24"/>
        </w:rPr>
      </w:pPr>
      <w:r>
        <w:t xml:space="preserve">Рассылка может направляться на адрес электронной почты и (или) номер телефона, которые я указал(а) в форме на сайте </w:t>
      </w:r>
      <w:r>
        <w:rPr>
          <w:b/>
        </w:rPr>
        <w:t>регрессологшкола.рф</w:t>
      </w:r>
      <w:r>
        <w:t>.</w:t>
      </w:r>
    </w:p>
    <w:p w:rsidR="00000000" w:rsidDel="00000000" w:rsidP="00000000" w:rsidRDefault="00000000" w:rsidRPr="00000000" w14:paraId="00000006" vyd:_id="vyd:00000000000004">
      <w:pPr>
        <w:spacing w:after="240" w:before="240" w:lineRule="auto"/>
        <w:jc w:val="both"/>
        <w:rPr>
          <w:sz w:val="24"/>
          <w:szCs w:val="24"/>
        </w:rPr>
      </w:pPr>
      <w:r>
        <w:t xml:space="preserve">Согласие действует до момента его отзыва. Отказаться от рассылки можно по ссылке в сообщении, ответным письмом либо обращением на адрес </w:t>
      </w:r>
      <w:r>
        <w:rPr>
          <w:b/>
        </w:rPr>
        <w:t>anzhela-uzlova@yandex.ru</w:t>
      </w:r>
      <w:r>
        <w:t>.</w:t>
      </w:r>
    </w:p>
    <w:p w:rsidR="00000000" w:rsidDel="00000000" w:rsidP="00000000" w:rsidRDefault="00000000" w:rsidRPr="00000000" w14:paraId="00000007" vyd:_id="vyd:00000000000003">
      <w:pPr>
        <w:rPr/>
      </w:pPr>
    </w:p>
    <w:sectPr vyd:_id="vyd:00000000000002">
      <w:type w:val="nextPage"/>
      <w:pgSz w:w="11909" w:h="16834" w:orient="portrait"/>
      <w:pgMar w:top="1440" w:right="1440" w:bottom="1440" w:left="1440" w:header="720" w:footer="720" w:gutter="0"/>
      <w:pgNumType w:start="1"/>
      <w:cols w:equalWidth="1" w:space="1350" w:sep="0"/>
      <w:vAlign w:val="top"/>
      <w:titlePg w:val="0"/>
    </w:sectPr>
  </w:body>
</w:document>
</file>

<file path=word/fontTable.xml><?xml version="1.0" encoding="utf-8"?>
<w:fonts xmlns:w="http://schemas.openxmlformats.org/wordprocessingml/2006/main">
  <w:font w:name="Arial"/>
</w:fonts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embedTrueTypeFonts w:val="1"/>
  <w:defaultTabStop w:val="720"/>
  <w:evenAndOddHeaders w:val="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lang w:val="ru"/>
        <w:szCs w:val="22"/>
      </w:rPr>
    </w:rPrDefault>
    <w:pPrDefault>
      <w:pPr>
        <w:spacing w:line="276" w:lineRule="auto"/>
      </w:pPr>
    </w:pPrDefault>
  </w:docDefaults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b w:val="0"/>
      <w:bCs w:val="0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sz w:val="28"/>
      <w:color w:val="434343"/>
      <w:b w:val="0"/>
      <w:bCs w:val="0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sz w:val="24"/>
      <w:color w:val="666666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sz w:val="22"/>
      <w:color w:val="666666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sz w:val="22"/>
      <w:color w:val="666666"/>
      <w:i w:val="1"/>
      <w:iCs w:val="1"/>
      <w:szCs w:val="22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Normal" w:default="1">
    <w:name w:val="normal"/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hAnsi="Arial" w:eastAsia="Arial" w:cs="Arial"/>
      <w:sz w:val="30"/>
      <w:color w:val="666666"/>
      <w:i w:val="0"/>
      <w:iCs w:val="0"/>
      <w:szCs w:val="3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table" w:styleId="TableNormal" w:default="1">
    <w:name w:val="TableNormal"/>
    <w:tblPr>
      <w:tblCellMar>
        <w:top w:w="100" w:type="dxa"/>
        <w:start w:w="100" w:type="dxa"/>
        <w:bottom w:w="100" w:type="dxa"/>
        <w:end w:w="100" w:type="dxa"/>
      </w:tblCellMar>
    </w:tbl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